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1A" w:rsidRDefault="0027331A" w:rsidP="006A28AD">
      <w:pPr>
        <w:spacing w:line="240" w:lineRule="auto"/>
        <w:jc w:val="center"/>
        <w:rPr>
          <w:rFonts w:ascii="標楷體" w:eastAsia="標楷體" w:hAnsi="標楷體"/>
          <w:color w:val="000000"/>
          <w:sz w:val="48"/>
          <w:szCs w:val="48"/>
        </w:rPr>
      </w:pPr>
      <w:r>
        <w:rPr>
          <w:rFonts w:ascii="標楷體" w:eastAsia="標楷體" w:hAnsi="標楷體" w:hint="eastAsia"/>
          <w:color w:val="000000"/>
          <w:sz w:val="48"/>
          <w:szCs w:val="48"/>
        </w:rPr>
        <w:t>脊</w:t>
      </w:r>
      <w:r w:rsidR="00293898" w:rsidRPr="00293898">
        <w:rPr>
          <w:rFonts w:ascii="標楷體" w:eastAsia="標楷體" w:hAnsi="標楷體" w:hint="eastAsia"/>
          <w:color w:val="000000"/>
          <w:sz w:val="48"/>
          <w:szCs w:val="48"/>
        </w:rPr>
        <w:t>髓</w:t>
      </w:r>
      <w:r>
        <w:rPr>
          <w:rFonts w:ascii="標楷體" w:eastAsia="標楷體" w:hAnsi="標楷體" w:hint="eastAsia"/>
          <w:color w:val="000000"/>
          <w:sz w:val="48"/>
          <w:szCs w:val="48"/>
        </w:rPr>
        <w:t>損傷治療方法</w:t>
      </w:r>
    </w:p>
    <w:p w:rsidR="009D3FC2" w:rsidRPr="006A28AD" w:rsidRDefault="0027331A" w:rsidP="006A28AD">
      <w:pPr>
        <w:spacing w:line="240" w:lineRule="auto"/>
        <w:jc w:val="center"/>
        <w:rPr>
          <w:rFonts w:ascii="標楷體" w:eastAsia="標楷體" w:hAnsi="標楷體" w:hint="eastAsia"/>
          <w:color w:val="000000"/>
          <w:sz w:val="48"/>
          <w:szCs w:val="48"/>
        </w:rPr>
      </w:pPr>
      <w:r>
        <w:rPr>
          <w:rFonts w:ascii="標楷體" w:eastAsia="標楷體" w:hAnsi="標楷體" w:hint="eastAsia"/>
          <w:color w:val="000000"/>
          <w:sz w:val="48"/>
          <w:szCs w:val="48"/>
        </w:rPr>
        <w:t>之EMG訊號量測系統設計</w:t>
      </w:r>
    </w:p>
    <w:p w:rsidR="006A28AD" w:rsidRDefault="006A28AD" w:rsidP="006A28AD">
      <w:pPr>
        <w:spacing w:line="240" w:lineRule="auto"/>
        <w:jc w:val="center"/>
        <w:rPr>
          <w:rFonts w:ascii="標楷體" w:eastAsia="標楷體" w:hAnsi="標楷體" w:cs="標楷體"/>
          <w:color w:val="333333"/>
          <w:sz w:val="36"/>
          <w:szCs w:val="36"/>
        </w:rPr>
      </w:pPr>
    </w:p>
    <w:p w:rsidR="0027331A" w:rsidRPr="006A28AD" w:rsidRDefault="0027331A" w:rsidP="006A28AD">
      <w:pPr>
        <w:spacing w:line="240" w:lineRule="auto"/>
        <w:jc w:val="center"/>
        <w:rPr>
          <w:rFonts w:ascii="標楷體" w:eastAsia="標楷體" w:hAnsi="標楷體" w:cs="標楷體"/>
          <w:color w:val="333333"/>
          <w:sz w:val="36"/>
          <w:szCs w:val="36"/>
        </w:rPr>
      </w:pPr>
      <w:r w:rsidRPr="006A28AD">
        <w:rPr>
          <w:rFonts w:ascii="標楷體" w:eastAsia="標楷體" w:hAnsi="標楷體" w:cs="標楷體" w:hint="eastAsia"/>
          <w:color w:val="333333"/>
          <w:sz w:val="36"/>
          <w:szCs w:val="36"/>
        </w:rPr>
        <w:t>指導教授：潘健一</w:t>
      </w:r>
      <w:r w:rsidRPr="006A28AD">
        <w:rPr>
          <w:rFonts w:ascii="標楷體" w:eastAsia="標楷體" w:hAnsi="標楷體" w:cs="標楷體" w:hint="eastAsia"/>
          <w:color w:val="333333"/>
          <w:sz w:val="36"/>
          <w:szCs w:val="36"/>
        </w:rPr>
        <w:t xml:space="preserve"> 教授。</w:t>
      </w:r>
    </w:p>
    <w:p w:rsidR="0027331A" w:rsidRPr="006A28AD" w:rsidRDefault="0027331A" w:rsidP="006A28AD">
      <w:pPr>
        <w:spacing w:line="240" w:lineRule="auto"/>
        <w:jc w:val="center"/>
        <w:rPr>
          <w:rFonts w:ascii="標楷體" w:eastAsia="標楷體" w:hAnsi="標楷體" w:cs="標楷體"/>
          <w:color w:val="333333"/>
          <w:sz w:val="36"/>
          <w:szCs w:val="36"/>
        </w:rPr>
      </w:pPr>
      <w:r w:rsidRPr="006A28AD">
        <w:rPr>
          <w:rFonts w:ascii="標楷體" w:eastAsia="標楷體" w:hAnsi="標楷體" w:cs="標楷體" w:hint="eastAsia"/>
          <w:color w:val="333333"/>
          <w:sz w:val="36"/>
          <w:szCs w:val="36"/>
        </w:rPr>
        <w:t>專題參與人員：蔡俊安、吳以</w:t>
      </w:r>
      <w:proofErr w:type="gramStart"/>
      <w:r w:rsidRPr="006A28AD">
        <w:rPr>
          <w:rFonts w:ascii="標楷體" w:eastAsia="標楷體" w:hAnsi="標楷體" w:cs="標楷體" w:hint="eastAsia"/>
          <w:color w:val="333333"/>
          <w:sz w:val="36"/>
          <w:szCs w:val="36"/>
        </w:rPr>
        <w:t>勛</w:t>
      </w:r>
      <w:proofErr w:type="gramEnd"/>
      <w:r w:rsidRPr="006A28AD">
        <w:rPr>
          <w:rFonts w:ascii="標楷體" w:eastAsia="標楷體" w:hAnsi="標楷體" w:cs="標楷體" w:hint="eastAsia"/>
          <w:color w:val="333333"/>
          <w:sz w:val="36"/>
          <w:szCs w:val="36"/>
        </w:rPr>
        <w:t>、林莉</w:t>
      </w:r>
      <w:proofErr w:type="gramStart"/>
      <w:r w:rsidRPr="006A28AD">
        <w:rPr>
          <w:rFonts w:ascii="標楷體" w:eastAsia="標楷體" w:hAnsi="標楷體" w:cs="標楷體" w:hint="eastAsia"/>
          <w:color w:val="333333"/>
          <w:sz w:val="36"/>
          <w:szCs w:val="36"/>
        </w:rPr>
        <w:t>閔</w:t>
      </w:r>
      <w:proofErr w:type="gramEnd"/>
      <w:r w:rsidRPr="006A28AD">
        <w:rPr>
          <w:rFonts w:ascii="標楷體" w:eastAsia="標楷體" w:hAnsi="標楷體" w:cs="標楷體" w:hint="eastAsia"/>
          <w:color w:val="333333"/>
          <w:sz w:val="36"/>
          <w:szCs w:val="36"/>
        </w:rPr>
        <w:t>。</w:t>
      </w:r>
    </w:p>
    <w:p w:rsidR="0027331A" w:rsidRPr="006A28AD" w:rsidRDefault="0027331A" w:rsidP="006A28AD">
      <w:pPr>
        <w:spacing w:line="240" w:lineRule="auto"/>
        <w:jc w:val="both"/>
        <w:rPr>
          <w:rFonts w:ascii="標楷體" w:eastAsia="標楷體" w:hAnsi="標楷體" w:cs="標楷體"/>
          <w:bCs/>
          <w:color w:val="333333"/>
          <w:sz w:val="32"/>
          <w:szCs w:val="32"/>
        </w:rPr>
      </w:pPr>
      <w:r w:rsidRPr="006A28AD">
        <w:rPr>
          <w:rFonts w:ascii="標楷體" w:eastAsia="標楷體" w:hAnsi="標楷體" w:cs="標楷體" w:hint="eastAsia"/>
          <w:bCs/>
          <w:color w:val="333333"/>
          <w:sz w:val="32"/>
          <w:szCs w:val="32"/>
        </w:rPr>
        <w:t xml:space="preserve">    </w:t>
      </w:r>
      <w:bookmarkStart w:id="0" w:name="_GoBack"/>
      <w:bookmarkEnd w:id="0"/>
    </w:p>
    <w:p w:rsidR="0027331A" w:rsidRPr="006A28AD" w:rsidRDefault="006A28AD" w:rsidP="006A28AD">
      <w:pPr>
        <w:spacing w:line="240" w:lineRule="auto"/>
        <w:jc w:val="both"/>
        <w:rPr>
          <w:rFonts w:ascii="標楷體" w:eastAsia="標楷體" w:hAnsi="標楷體" w:cs="標楷體" w:hint="eastAsia"/>
          <w:bCs/>
          <w:color w:val="333333"/>
          <w:sz w:val="28"/>
          <w:szCs w:val="28"/>
        </w:rPr>
      </w:pPr>
      <w:r w:rsidRPr="006A28AD">
        <w:rPr>
          <w:rFonts w:ascii="標楷體" w:eastAsia="標楷體" w:hAnsi="標楷體" w:cs="標楷體" w:hint="eastAsia"/>
          <w:bCs/>
          <w:color w:val="333333"/>
          <w:sz w:val="32"/>
          <w:szCs w:val="32"/>
        </w:rPr>
        <w:t xml:space="preserve">    </w:t>
      </w:r>
      <w:r w:rsidRPr="006A28AD">
        <w:rPr>
          <w:rFonts w:ascii="標楷體" w:eastAsia="標楷體" w:hAnsi="標楷體" w:cs="標楷體" w:hint="eastAsia"/>
          <w:bCs/>
          <w:color w:val="333333"/>
          <w:sz w:val="28"/>
          <w:szCs w:val="28"/>
        </w:rPr>
        <w:t>脊髓電刺激治療是臨床上治療慢性疼痛的有效療法，</w:t>
      </w:r>
      <w:r w:rsidR="0027331A" w:rsidRPr="006A28AD">
        <w:rPr>
          <w:rFonts w:ascii="標楷體" w:eastAsia="標楷體" w:hAnsi="標楷體" w:cs="標楷體" w:hint="eastAsia"/>
          <w:bCs/>
          <w:color w:val="333333"/>
          <w:sz w:val="28"/>
          <w:szCs w:val="28"/>
        </w:rPr>
        <w:t>由於原治療目的為痛覺抑制，所以電極的調控是以大範圍刺激為主，且僅需主觀感覺即可確認電刺激參數。但用於驅動下肢</w:t>
      </w:r>
      <w:proofErr w:type="gramStart"/>
      <w:r w:rsidR="0027331A" w:rsidRPr="006A28AD">
        <w:rPr>
          <w:rFonts w:ascii="標楷體" w:eastAsia="標楷體" w:hAnsi="標楷體" w:cs="標楷體" w:hint="eastAsia"/>
          <w:bCs/>
          <w:color w:val="333333"/>
          <w:sz w:val="28"/>
          <w:szCs w:val="28"/>
        </w:rPr>
        <w:t>肌群其</w:t>
      </w:r>
      <w:proofErr w:type="gramEnd"/>
      <w:r w:rsidR="0027331A" w:rsidRPr="006A28AD">
        <w:rPr>
          <w:rFonts w:ascii="標楷體" w:eastAsia="標楷體" w:hAnsi="標楷體" w:cs="標楷體" w:hint="eastAsia"/>
          <w:bCs/>
          <w:color w:val="333333"/>
          <w:sz w:val="28"/>
          <w:szCs w:val="28"/>
        </w:rPr>
        <w:t>電極的</w:t>
      </w:r>
      <w:proofErr w:type="gramStart"/>
      <w:r w:rsidR="0027331A" w:rsidRPr="006A28AD">
        <w:rPr>
          <w:rFonts w:ascii="標楷體" w:eastAsia="標楷體" w:hAnsi="標楷體" w:cs="標楷體" w:hint="eastAsia"/>
          <w:bCs/>
          <w:color w:val="333333"/>
          <w:sz w:val="28"/>
          <w:szCs w:val="28"/>
        </w:rPr>
        <w:t>調控須為</w:t>
      </w:r>
      <w:proofErr w:type="gramEnd"/>
      <w:r w:rsidR="0027331A" w:rsidRPr="006A28AD">
        <w:rPr>
          <w:rFonts w:ascii="標楷體" w:eastAsia="標楷體" w:hAnsi="標楷體" w:cs="標楷體" w:hint="eastAsia"/>
          <w:bCs/>
          <w:color w:val="333333"/>
          <w:sz w:val="28"/>
          <w:szCs w:val="28"/>
        </w:rPr>
        <w:t>確實了解可調控的範圍。目前在術後需讓個案在平躺的狀況下進行逐一電極點的測試，晶片上16個電極逐一測試下有大量的肌電訊號，此難以用逐一比較方式進行。</w:t>
      </w:r>
    </w:p>
    <w:p w:rsidR="0027331A" w:rsidRPr="006A28AD" w:rsidRDefault="0027331A" w:rsidP="006A28AD">
      <w:pPr>
        <w:spacing w:line="240" w:lineRule="auto"/>
        <w:jc w:val="both"/>
        <w:rPr>
          <w:rFonts w:ascii="標楷體" w:eastAsia="標楷體" w:hAnsi="標楷體" w:cs="標楷體" w:hint="eastAsia"/>
          <w:color w:val="333333"/>
          <w:sz w:val="28"/>
          <w:szCs w:val="28"/>
        </w:rPr>
      </w:pPr>
      <w:r w:rsidRPr="006A28AD">
        <w:rPr>
          <w:rFonts w:ascii="標楷體" w:eastAsia="標楷體" w:hAnsi="標楷體" w:cs="標楷體" w:hint="eastAsia"/>
          <w:bCs/>
          <w:color w:val="333333"/>
          <w:sz w:val="28"/>
          <w:szCs w:val="28"/>
        </w:rPr>
        <w:t xml:space="preserve">    本系統與花蓮慈濟醫院神經外科部蔡昇宗醫師與陳</w:t>
      </w:r>
      <w:proofErr w:type="gramStart"/>
      <w:r w:rsidRPr="006A28AD">
        <w:rPr>
          <w:rFonts w:ascii="標楷體" w:eastAsia="標楷體" w:hAnsi="標楷體" w:cs="標楷體" w:hint="eastAsia"/>
          <w:bCs/>
          <w:color w:val="333333"/>
          <w:sz w:val="28"/>
          <w:szCs w:val="28"/>
        </w:rPr>
        <w:t>宥蓁</w:t>
      </w:r>
      <w:proofErr w:type="gramEnd"/>
      <w:r w:rsidRPr="006A28AD">
        <w:rPr>
          <w:rFonts w:ascii="標楷體" w:eastAsia="標楷體" w:hAnsi="標楷體" w:cs="標楷體" w:hint="eastAsia"/>
          <w:bCs/>
          <w:color w:val="333333"/>
          <w:sz w:val="28"/>
          <w:szCs w:val="28"/>
        </w:rPr>
        <w:t>研究員合作，開發電極</w:t>
      </w:r>
      <w:proofErr w:type="gramStart"/>
      <w:r w:rsidRPr="006A28AD">
        <w:rPr>
          <w:rFonts w:ascii="標楷體" w:eastAsia="標楷體" w:hAnsi="標楷體" w:cs="標楷體" w:hint="eastAsia"/>
          <w:bCs/>
          <w:color w:val="333333"/>
          <w:sz w:val="28"/>
          <w:szCs w:val="28"/>
        </w:rPr>
        <w:t>與肌群活化</w:t>
      </w:r>
      <w:proofErr w:type="gramEnd"/>
      <w:r w:rsidRPr="006A28AD">
        <w:rPr>
          <w:rFonts w:ascii="標楷體" w:eastAsia="標楷體" w:hAnsi="標楷體" w:cs="標楷體" w:hint="eastAsia"/>
          <w:bCs/>
          <w:color w:val="333333"/>
          <w:sz w:val="28"/>
          <w:szCs w:val="28"/>
        </w:rPr>
        <w:t>對應地圖，標示出</w:t>
      </w:r>
      <w:proofErr w:type="gramStart"/>
      <w:r w:rsidRPr="006A28AD">
        <w:rPr>
          <w:rFonts w:ascii="標楷體" w:eastAsia="標楷體" w:hAnsi="標楷體" w:cs="標楷體" w:hint="eastAsia"/>
          <w:bCs/>
          <w:color w:val="333333"/>
          <w:sz w:val="28"/>
          <w:szCs w:val="28"/>
        </w:rPr>
        <w:t>各肌群</w:t>
      </w:r>
      <w:proofErr w:type="gramEnd"/>
      <w:r w:rsidRPr="006A28AD">
        <w:rPr>
          <w:rFonts w:ascii="標楷體" w:eastAsia="標楷體" w:hAnsi="標楷體" w:cs="標楷體" w:hint="eastAsia"/>
          <w:bCs/>
          <w:color w:val="333333"/>
          <w:sz w:val="28"/>
          <w:szCs w:val="28"/>
        </w:rPr>
        <w:t>對應的電極與振幅值。希望能協助在術後讓技術人員能夠更快速的判讀最佳電擊位置，進而縮短復健時間並達到更好的效果。</w:t>
      </w:r>
    </w:p>
    <w:sectPr w:rsidR="0027331A" w:rsidRPr="006A28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1A"/>
    <w:rsid w:val="0027331A"/>
    <w:rsid w:val="00293898"/>
    <w:rsid w:val="006A28AD"/>
    <w:rsid w:val="009D3FC2"/>
    <w:rsid w:val="00C3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07016"/>
  <w15:chartTrackingRefBased/>
  <w15:docId w15:val="{EB240444-4C1D-45D2-996D-593F7E45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31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tcumi</dc:creator>
  <cp:keywords/>
  <dc:description/>
  <cp:lastModifiedBy>tcumi</cp:lastModifiedBy>
  <cp:revision>3</cp:revision>
  <dcterms:created xsi:type="dcterms:W3CDTF">2021-12-17T06:45:00Z</dcterms:created>
  <dcterms:modified xsi:type="dcterms:W3CDTF">2021-12-17T07:03:00Z</dcterms:modified>
</cp:coreProperties>
</file>